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7CD0" w:rsidRDefault="00000000">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867CD0" w:rsidRDefault="00867CD0">
      <w:pPr>
        <w:spacing w:after="0" w:line="240" w:lineRule="auto"/>
        <w:jc w:val="both"/>
        <w:rPr>
          <w:rFonts w:ascii="Helvetica Neue" w:eastAsia="Helvetica Neue" w:hAnsi="Helvetica Neue" w:cs="Helvetica Neue"/>
          <w:i/>
          <w:sz w:val="16"/>
          <w:szCs w:val="16"/>
        </w:rPr>
      </w:pPr>
    </w:p>
    <w:p w14:paraId="00000003" w14:textId="77777777" w:rsidR="00867CD0"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867CD0" w:rsidRDefault="00867CD0">
      <w:pPr>
        <w:spacing w:after="0" w:line="240" w:lineRule="auto"/>
        <w:jc w:val="both"/>
        <w:rPr>
          <w:rFonts w:ascii="Helvetica Neue" w:eastAsia="Helvetica Neue" w:hAnsi="Helvetica Neue" w:cs="Helvetica Neue"/>
          <w:b/>
          <w:sz w:val="16"/>
          <w:szCs w:val="16"/>
          <w:u w:val="single"/>
        </w:rPr>
      </w:pPr>
    </w:p>
    <w:p w14:paraId="00000006" w14:textId="75671E10" w:rsidR="00867CD0" w:rsidRDefault="00E631E4">
      <w:pPr>
        <w:spacing w:after="0" w:line="240" w:lineRule="auto"/>
        <w:jc w:val="center"/>
        <w:rPr>
          <w:rFonts w:ascii="Helvetica Neue" w:eastAsia="Helvetica Neue" w:hAnsi="Helvetica Neue" w:cs="Helvetica Neue"/>
          <w:b/>
          <w:sz w:val="31"/>
          <w:szCs w:val="31"/>
          <w:u w:val="single"/>
        </w:rPr>
      </w:pPr>
      <w:r>
        <w:rPr>
          <w:rFonts w:ascii="Helvetica Neue" w:eastAsia="Helvetica Neue" w:hAnsi="Helvetica Neue" w:cs="Helvetica Neue"/>
          <w:b/>
          <w:sz w:val="31"/>
          <w:szCs w:val="31"/>
          <w:u w:val="single"/>
        </w:rPr>
        <w:t xml:space="preserve">Rising Inflation </w:t>
      </w:r>
      <w:proofErr w:type="gramStart"/>
      <w:r w:rsidR="00CA34BF">
        <w:rPr>
          <w:rFonts w:ascii="Helvetica Neue" w:eastAsia="Helvetica Neue" w:hAnsi="Helvetica Neue" w:cs="Helvetica Neue"/>
          <w:b/>
          <w:sz w:val="31"/>
          <w:szCs w:val="31"/>
          <w:u w:val="single"/>
        </w:rPr>
        <w:t>And</w:t>
      </w:r>
      <w:proofErr w:type="gramEnd"/>
      <w:r w:rsidR="00CA34BF">
        <w:rPr>
          <w:rFonts w:ascii="Helvetica Neue" w:eastAsia="Helvetica Neue" w:hAnsi="Helvetica Neue" w:cs="Helvetica Neue"/>
          <w:b/>
          <w:sz w:val="31"/>
          <w:szCs w:val="31"/>
          <w:u w:val="single"/>
        </w:rPr>
        <w:t xml:space="preserve"> Falling Wages </w:t>
      </w:r>
      <w:r>
        <w:rPr>
          <w:rFonts w:ascii="Helvetica Neue" w:eastAsia="Helvetica Neue" w:hAnsi="Helvetica Neue" w:cs="Helvetica Neue"/>
          <w:b/>
          <w:sz w:val="31"/>
          <w:szCs w:val="31"/>
          <w:u w:val="single"/>
        </w:rPr>
        <w:t xml:space="preserve">Spell </w:t>
      </w:r>
      <w:r w:rsidR="00EA1F77">
        <w:rPr>
          <w:rFonts w:ascii="Helvetica Neue" w:eastAsia="Helvetica Neue" w:hAnsi="Helvetica Neue" w:cs="Helvetica Neue"/>
          <w:b/>
          <w:sz w:val="31"/>
          <w:szCs w:val="31"/>
          <w:u w:val="single"/>
        </w:rPr>
        <w:t xml:space="preserve">A </w:t>
      </w:r>
      <w:r>
        <w:rPr>
          <w:rFonts w:ascii="Helvetica Neue" w:eastAsia="Helvetica Neue" w:hAnsi="Helvetica Neue" w:cs="Helvetica Neue"/>
          <w:b/>
          <w:sz w:val="31"/>
          <w:szCs w:val="31"/>
          <w:u w:val="single"/>
        </w:rPr>
        <w:t>Financially Wor</w:t>
      </w:r>
      <w:r w:rsidR="00EA1F77">
        <w:rPr>
          <w:rFonts w:ascii="Helvetica Neue" w:eastAsia="Helvetica Neue" w:hAnsi="Helvetica Neue" w:cs="Helvetica Neue"/>
          <w:b/>
          <w:sz w:val="31"/>
          <w:szCs w:val="31"/>
          <w:u w:val="single"/>
        </w:rPr>
        <w:t>risome</w:t>
      </w:r>
      <w:r>
        <w:rPr>
          <w:rFonts w:ascii="Helvetica Neue" w:eastAsia="Helvetica Neue" w:hAnsi="Helvetica Neue" w:cs="Helvetica Neue"/>
          <w:b/>
          <w:sz w:val="31"/>
          <w:szCs w:val="31"/>
          <w:u w:val="single"/>
        </w:rPr>
        <w:t xml:space="preserve"> Christmas </w:t>
      </w:r>
      <w:r w:rsidR="00EA1F77">
        <w:rPr>
          <w:rFonts w:ascii="Helvetica Neue" w:eastAsia="Helvetica Neue" w:hAnsi="Helvetica Neue" w:cs="Helvetica Neue"/>
          <w:b/>
          <w:sz w:val="31"/>
          <w:szCs w:val="31"/>
          <w:u w:val="single"/>
        </w:rPr>
        <w:t>F</w:t>
      </w:r>
      <w:r>
        <w:rPr>
          <w:rFonts w:ascii="Helvetica Neue" w:eastAsia="Helvetica Neue" w:hAnsi="Helvetica Neue" w:cs="Helvetica Neue"/>
          <w:b/>
          <w:sz w:val="31"/>
          <w:szCs w:val="31"/>
          <w:u w:val="single"/>
        </w:rPr>
        <w:t>or UK Consumers</w:t>
      </w:r>
    </w:p>
    <w:p w14:paraId="00000007" w14:textId="247BD911" w:rsidR="00867CD0" w:rsidRDefault="00000000">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 xml:space="preserve">The Money Statistics </w:t>
      </w:r>
      <w:r w:rsidR="00E631E4">
        <w:rPr>
          <w:rFonts w:ascii="Helvetica Neue" w:eastAsia="Helvetica Neue" w:hAnsi="Helvetica Neue" w:cs="Helvetica Neue"/>
          <w:b/>
          <w:sz w:val="24"/>
          <w:szCs w:val="24"/>
          <w:u w:val="single"/>
        </w:rPr>
        <w:t>December</w:t>
      </w:r>
      <w:r>
        <w:rPr>
          <w:rFonts w:ascii="Helvetica Neue" w:eastAsia="Helvetica Neue" w:hAnsi="Helvetica Neue" w:cs="Helvetica Neue"/>
          <w:b/>
          <w:sz w:val="24"/>
          <w:szCs w:val="24"/>
          <w:u w:val="single"/>
        </w:rPr>
        <w:t xml:space="preserve"> 2022</w:t>
      </w:r>
    </w:p>
    <w:p w14:paraId="00000008" w14:textId="77777777" w:rsidR="00867CD0" w:rsidRDefault="00867CD0">
      <w:pPr>
        <w:spacing w:after="0" w:line="240" w:lineRule="auto"/>
        <w:jc w:val="both"/>
        <w:rPr>
          <w:rFonts w:ascii="Helvetica Neue" w:eastAsia="Helvetica Neue" w:hAnsi="Helvetica Neue" w:cs="Helvetica Neue"/>
          <w:b/>
          <w:color w:val="FF0000"/>
        </w:rPr>
      </w:pPr>
    </w:p>
    <w:p w14:paraId="00000009" w14:textId="7A775CD7" w:rsidR="00867CD0" w:rsidRPr="00CA34BF" w:rsidRDefault="00CA34BF">
      <w:pPr>
        <w:spacing w:after="0" w:line="240" w:lineRule="auto"/>
        <w:jc w:val="both"/>
        <w:rPr>
          <w:rFonts w:ascii="Helvetica Neue" w:eastAsia="Helvetica Neue" w:hAnsi="Helvetica Neue" w:cs="Helvetica Neue"/>
          <w:b/>
        </w:rPr>
      </w:pPr>
      <w:r w:rsidRPr="00CA34BF">
        <w:rPr>
          <w:rFonts w:ascii="Helvetica Neue" w:eastAsia="Helvetica Neue" w:hAnsi="Helvetica Neue" w:cs="Helvetica Neue"/>
          <w:b/>
        </w:rPr>
        <w:t xml:space="preserve">Sharp increases in the cost of living, coupled with </w:t>
      </w:r>
      <w:proofErr w:type="gramStart"/>
      <w:r w:rsidRPr="00CA34BF">
        <w:rPr>
          <w:rFonts w:ascii="Helvetica Neue" w:eastAsia="Helvetica Neue" w:hAnsi="Helvetica Neue" w:cs="Helvetica Neue"/>
          <w:b/>
        </w:rPr>
        <w:t>a real terms</w:t>
      </w:r>
      <w:proofErr w:type="gramEnd"/>
      <w:r w:rsidRPr="00CA34BF">
        <w:rPr>
          <w:rFonts w:ascii="Helvetica Neue" w:eastAsia="Helvetica Neue" w:hAnsi="Helvetica Neue" w:cs="Helvetica Neue"/>
          <w:b/>
        </w:rPr>
        <w:t xml:space="preserve"> fall in wages and existing Christmas spending pressures are causing high levels of financial anxiety, according to the </w:t>
      </w:r>
      <w:r w:rsidR="00EA1F77" w:rsidRPr="00CA34BF">
        <w:rPr>
          <w:rFonts w:ascii="Helvetica Neue" w:eastAsia="Helvetica Neue" w:hAnsi="Helvetica Neue" w:cs="Helvetica Neue"/>
          <w:b/>
        </w:rPr>
        <w:t>December</w:t>
      </w:r>
      <w:r w:rsidRPr="00CA34BF">
        <w:rPr>
          <w:rFonts w:ascii="Helvetica Neue" w:eastAsia="Helvetica Neue" w:hAnsi="Helvetica Neue" w:cs="Helvetica Neue"/>
          <w:b/>
        </w:rPr>
        <w:t xml:space="preserve"> 2022 Money Statistics, produced by The Money Charity.</w:t>
      </w:r>
    </w:p>
    <w:p w14:paraId="5F5280E6" w14:textId="7B27D908" w:rsidR="00EA1F77" w:rsidRDefault="00EA1F77">
      <w:pPr>
        <w:spacing w:after="0" w:line="240" w:lineRule="auto"/>
        <w:jc w:val="both"/>
        <w:rPr>
          <w:rFonts w:ascii="Helvetica Neue" w:eastAsia="Helvetica Neue" w:hAnsi="Helvetica Neue" w:cs="Helvetica Neue"/>
          <w:b/>
        </w:rPr>
      </w:pPr>
    </w:p>
    <w:p w14:paraId="38DF29FE" w14:textId="18C01A0F" w:rsidR="00EA1F77" w:rsidRDefault="00EA1F77" w:rsidP="00EA1F77">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 xml:space="preserve">The price of traditional Christmas food staples such as turkey, pigs in blankets, carrots and roast potatoes is reported to have risen on average by </w:t>
      </w:r>
      <w:r w:rsidRPr="00CA34BF">
        <w:rPr>
          <w:rFonts w:ascii="Helvetica Neue" w:eastAsia="Helvetica Neue" w:hAnsi="Helvetica Neue" w:cs="Helvetica Neue"/>
          <w:b/>
        </w:rPr>
        <w:t xml:space="preserve">18% </w:t>
      </w:r>
      <w:r>
        <w:rPr>
          <w:rFonts w:ascii="Helvetica Neue" w:eastAsia="Helvetica Neue" w:hAnsi="Helvetica Neue" w:cs="Helvetica Neue"/>
          <w:bCs/>
        </w:rPr>
        <w:t>in the last year</w:t>
      </w:r>
      <w:r>
        <w:rPr>
          <w:rStyle w:val="FootnoteReference"/>
          <w:rFonts w:ascii="Helvetica Neue" w:eastAsia="Helvetica Neue" w:hAnsi="Helvetica Neue" w:cs="Helvetica Neue"/>
          <w:bCs/>
        </w:rPr>
        <w:footnoteReference w:id="1"/>
      </w:r>
      <w:r>
        <w:rPr>
          <w:rFonts w:ascii="Helvetica Neue" w:eastAsia="Helvetica Neue" w:hAnsi="Helvetica Neue" w:cs="Helvetica Neue"/>
          <w:bCs/>
        </w:rPr>
        <w:t xml:space="preserve">. With the general inflation rate for food and non-alcoholic beverages at </w:t>
      </w:r>
      <w:r w:rsidRPr="00CA34BF">
        <w:rPr>
          <w:rFonts w:ascii="Helvetica Neue" w:eastAsia="Helvetica Neue" w:hAnsi="Helvetica Neue" w:cs="Helvetica Neue"/>
          <w:b/>
        </w:rPr>
        <w:t>16.2%</w:t>
      </w:r>
      <w:r w:rsidRPr="00CA34BF">
        <w:rPr>
          <w:rStyle w:val="FootnoteReference"/>
          <w:rFonts w:ascii="Helvetica Neue" w:eastAsia="Helvetica Neue" w:hAnsi="Helvetica Neue" w:cs="Helvetica Neue"/>
          <w:bCs/>
        </w:rPr>
        <w:footnoteReference w:id="2"/>
      </w:r>
      <w:r w:rsidRPr="00CA34BF">
        <w:rPr>
          <w:rFonts w:ascii="Helvetica Neue" w:eastAsia="Helvetica Neue" w:hAnsi="Helvetica Neue" w:cs="Helvetica Neue"/>
          <w:bCs/>
        </w:rPr>
        <w:t xml:space="preserve"> </w:t>
      </w:r>
      <w:r>
        <w:rPr>
          <w:rFonts w:ascii="Helvetica Neue" w:eastAsia="Helvetica Neue" w:hAnsi="Helvetica Neue" w:cs="Helvetica Neue"/>
          <w:bCs/>
        </w:rPr>
        <w:t xml:space="preserve">(meaning that the price of these items has risen on average by 16.2% in the last year), it comes as no surprise that </w:t>
      </w:r>
      <w:r w:rsidRPr="00CA34BF">
        <w:rPr>
          <w:rFonts w:ascii="Helvetica Neue" w:eastAsia="Helvetica Neue" w:hAnsi="Helvetica Neue" w:cs="Helvetica Neue"/>
          <w:b/>
        </w:rPr>
        <w:t>54%</w:t>
      </w:r>
      <w:r>
        <w:rPr>
          <w:rFonts w:ascii="Helvetica Neue" w:eastAsia="Helvetica Neue" w:hAnsi="Helvetica Neue" w:cs="Helvetica Neue"/>
          <w:bCs/>
        </w:rPr>
        <w:t xml:space="preserve"> of UK adults have reported feeling </w:t>
      </w:r>
      <w:r w:rsidRPr="00EA1F77">
        <w:rPr>
          <w:rFonts w:ascii="Helvetica Neue" w:eastAsia="Helvetica Neue" w:hAnsi="Helvetica Neue" w:cs="Helvetica Neue"/>
          <w:bCs/>
        </w:rPr>
        <w:t>either anxious, depressed, filled with dread</w:t>
      </w:r>
      <w:r>
        <w:rPr>
          <w:rFonts w:ascii="Helvetica Neue" w:eastAsia="Helvetica Neue" w:hAnsi="Helvetica Neue" w:cs="Helvetica Neue"/>
          <w:bCs/>
        </w:rPr>
        <w:t xml:space="preserve">, </w:t>
      </w:r>
      <w:r w:rsidRPr="00EA1F77">
        <w:rPr>
          <w:rFonts w:ascii="Helvetica Neue" w:eastAsia="Helvetica Neue" w:hAnsi="Helvetica Neue" w:cs="Helvetica Neue"/>
          <w:bCs/>
        </w:rPr>
        <w:t>unable to cope or a combination of these emotions due to concerns about their finances</w:t>
      </w:r>
      <w:r>
        <w:rPr>
          <w:rStyle w:val="FootnoteReference"/>
          <w:rFonts w:ascii="Helvetica Neue" w:eastAsia="Helvetica Neue" w:hAnsi="Helvetica Neue" w:cs="Helvetica Neue"/>
          <w:bCs/>
        </w:rPr>
        <w:footnoteReference w:id="3"/>
      </w:r>
      <w:r>
        <w:rPr>
          <w:rFonts w:ascii="Helvetica Neue" w:eastAsia="Helvetica Neue" w:hAnsi="Helvetica Neue" w:cs="Helvetica Neue"/>
          <w:bCs/>
        </w:rPr>
        <w:t>.</w:t>
      </w:r>
    </w:p>
    <w:p w14:paraId="38C76268" w14:textId="5416EF18" w:rsidR="00EA1F77" w:rsidRDefault="00EA1F77" w:rsidP="00EA1F77">
      <w:pPr>
        <w:spacing w:after="0" w:line="240" w:lineRule="auto"/>
        <w:jc w:val="both"/>
        <w:rPr>
          <w:rFonts w:ascii="Helvetica Neue" w:eastAsia="Helvetica Neue" w:hAnsi="Helvetica Neue" w:cs="Helvetica Neue"/>
          <w:bCs/>
        </w:rPr>
      </w:pPr>
    </w:p>
    <w:p w14:paraId="0EDF5838" w14:textId="6AFA170B" w:rsidR="00EA1F77" w:rsidRDefault="00EA1F77" w:rsidP="00EA1F77">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 xml:space="preserve">Christmas is a time of year when feelings of being worried about money may be particularly strong, </w:t>
      </w:r>
      <w:r w:rsidR="00CA34BF" w:rsidRPr="00CA34BF">
        <w:rPr>
          <w:rFonts w:ascii="Helvetica Neue" w:eastAsia="Helvetica Neue" w:hAnsi="Helvetica Neue" w:cs="Helvetica Neue"/>
          <w:bCs/>
        </w:rPr>
        <w:t xml:space="preserve">with the Bank of England reporting that households will spend on average an extra </w:t>
      </w:r>
      <w:r w:rsidR="00CA34BF" w:rsidRPr="00CA34BF">
        <w:rPr>
          <w:rFonts w:ascii="Helvetica Neue" w:eastAsia="Helvetica Neue" w:hAnsi="Helvetica Neue" w:cs="Helvetica Neue"/>
          <w:b/>
        </w:rPr>
        <w:t>£740</w:t>
      </w:r>
      <w:r w:rsidR="00CA34BF" w:rsidRPr="00CA34BF">
        <w:rPr>
          <w:rFonts w:ascii="Helvetica Neue" w:eastAsia="Helvetica Neue" w:hAnsi="Helvetica Neue" w:cs="Helvetica Neue"/>
          <w:bCs/>
        </w:rPr>
        <w:t xml:space="preserve"> in December than they would in other months, which is a </w:t>
      </w:r>
      <w:r w:rsidR="00CA34BF" w:rsidRPr="00CA34BF">
        <w:rPr>
          <w:rFonts w:ascii="Helvetica Neue" w:eastAsia="Helvetica Neue" w:hAnsi="Helvetica Neue" w:cs="Helvetica Neue"/>
          <w:b/>
        </w:rPr>
        <w:t>29%</w:t>
      </w:r>
      <w:r w:rsidR="00CA34BF" w:rsidRPr="00CA34BF">
        <w:rPr>
          <w:rFonts w:ascii="Helvetica Neue" w:eastAsia="Helvetica Neue" w:hAnsi="Helvetica Neue" w:cs="Helvetica Neue"/>
          <w:bCs/>
        </w:rPr>
        <w:t xml:space="preserve"> increase on the average usual monthly spend</w:t>
      </w:r>
      <w:r w:rsidR="00CA34BF">
        <w:rPr>
          <w:rStyle w:val="FootnoteReference"/>
          <w:rFonts w:ascii="Helvetica Neue" w:eastAsia="Helvetica Neue" w:hAnsi="Helvetica Neue" w:cs="Helvetica Neue"/>
          <w:bCs/>
        </w:rPr>
        <w:footnoteReference w:id="4"/>
      </w:r>
      <w:r w:rsidR="00CA34BF">
        <w:rPr>
          <w:rFonts w:ascii="Helvetica Neue" w:eastAsia="Helvetica Neue" w:hAnsi="Helvetica Neue" w:cs="Helvetica Neue"/>
          <w:bCs/>
        </w:rPr>
        <w:t xml:space="preserve">. </w:t>
      </w:r>
      <w:r w:rsidR="00CA34BF" w:rsidRPr="00CA34BF">
        <w:rPr>
          <w:rFonts w:ascii="Helvetica Neue" w:eastAsia="Helvetica Neue" w:hAnsi="Helvetica Neue" w:cs="Helvetica Neue"/>
          <w:bCs/>
        </w:rPr>
        <w:t xml:space="preserve">It only makes matters worse that rates of pay are falling in real terms. In the last year, regular pay decreased by </w:t>
      </w:r>
      <w:r w:rsidR="00CA34BF" w:rsidRPr="00CA34BF">
        <w:rPr>
          <w:rFonts w:ascii="Helvetica Neue" w:eastAsia="Helvetica Neue" w:hAnsi="Helvetica Neue" w:cs="Helvetica Neue"/>
          <w:b/>
          <w:bCs/>
        </w:rPr>
        <w:t>2.9%</w:t>
      </w:r>
      <w:r w:rsidR="00CA34BF" w:rsidRPr="00CA34BF">
        <w:rPr>
          <w:rFonts w:ascii="Helvetica Neue" w:eastAsia="Helvetica Neue" w:hAnsi="Helvetica Neue" w:cs="Helvetica Neue"/>
          <w:bCs/>
        </w:rPr>
        <w:t>,</w:t>
      </w:r>
      <w:r w:rsidR="00CA34BF" w:rsidRPr="00CA34BF">
        <w:rPr>
          <w:rFonts w:ascii="Helvetica Neue" w:eastAsia="Helvetica Neue" w:hAnsi="Helvetica Neue" w:cs="Helvetica Neue"/>
          <w:b/>
          <w:bCs/>
        </w:rPr>
        <w:t xml:space="preserve"> </w:t>
      </w:r>
      <w:r w:rsidR="00CA34BF" w:rsidRPr="00CA34BF">
        <w:rPr>
          <w:rFonts w:ascii="Helvetica Neue" w:eastAsia="Helvetica Neue" w:hAnsi="Helvetica Neue" w:cs="Helvetica Neue"/>
          <w:bCs/>
        </w:rPr>
        <w:t xml:space="preserve">while total pay fell by </w:t>
      </w:r>
      <w:r w:rsidR="00CA34BF" w:rsidRPr="00CA34BF">
        <w:rPr>
          <w:rFonts w:ascii="Helvetica Neue" w:eastAsia="Helvetica Neue" w:hAnsi="Helvetica Neue" w:cs="Helvetica Neue"/>
          <w:b/>
          <w:bCs/>
        </w:rPr>
        <w:t>3.0%</w:t>
      </w:r>
      <w:r w:rsidR="00CA34BF" w:rsidRPr="00CA34BF">
        <w:rPr>
          <w:rFonts w:ascii="Helvetica Neue" w:eastAsia="Helvetica Neue" w:hAnsi="Helvetica Neue" w:cs="Helvetica Neue"/>
          <w:bCs/>
        </w:rPr>
        <w:t xml:space="preserve">. Average weekly pay is now </w:t>
      </w:r>
      <w:r w:rsidR="00CA34BF" w:rsidRPr="00CA34BF">
        <w:rPr>
          <w:rFonts w:ascii="Helvetica Neue" w:eastAsia="Helvetica Neue" w:hAnsi="Helvetica Neue" w:cs="Helvetica Neue"/>
          <w:b/>
          <w:bCs/>
        </w:rPr>
        <w:t>£583</w:t>
      </w:r>
      <w:r w:rsidR="00CA34BF" w:rsidRPr="00CA34BF">
        <w:rPr>
          <w:rFonts w:ascii="Helvetica Neue" w:eastAsia="Helvetica Neue" w:hAnsi="Helvetica Neue" w:cs="Helvetica Neue"/>
          <w:bCs/>
        </w:rPr>
        <w:t xml:space="preserve">, or </w:t>
      </w:r>
      <w:r w:rsidR="00CA34BF" w:rsidRPr="00CA34BF">
        <w:rPr>
          <w:rFonts w:ascii="Helvetica Neue" w:eastAsia="Helvetica Neue" w:hAnsi="Helvetica Neue" w:cs="Helvetica Neue"/>
          <w:b/>
          <w:bCs/>
        </w:rPr>
        <w:t>£624</w:t>
      </w:r>
      <w:r w:rsidR="00CA34BF" w:rsidRPr="00CA34BF">
        <w:rPr>
          <w:rFonts w:ascii="Helvetica Neue" w:eastAsia="Helvetica Neue" w:hAnsi="Helvetica Neue" w:cs="Helvetica Neue"/>
          <w:bCs/>
        </w:rPr>
        <w:t xml:space="preserve"> including bonuses; an annual salary of </w:t>
      </w:r>
      <w:r w:rsidR="00CA34BF" w:rsidRPr="00CA34BF">
        <w:rPr>
          <w:rFonts w:ascii="Helvetica Neue" w:eastAsia="Helvetica Neue" w:hAnsi="Helvetica Neue" w:cs="Helvetica Neue"/>
          <w:b/>
          <w:bCs/>
        </w:rPr>
        <w:t>£30,399</w:t>
      </w:r>
      <w:r w:rsidR="00CA34BF" w:rsidRPr="00CA34BF">
        <w:rPr>
          <w:rFonts w:ascii="Helvetica Neue" w:eastAsia="Helvetica Neue" w:hAnsi="Helvetica Neue" w:cs="Helvetica Neue"/>
          <w:bCs/>
        </w:rPr>
        <w:t>,</w:t>
      </w:r>
      <w:r w:rsidR="00CA34BF" w:rsidRPr="00CA34BF">
        <w:rPr>
          <w:rFonts w:ascii="Helvetica Neue" w:eastAsia="Helvetica Neue" w:hAnsi="Helvetica Neue" w:cs="Helvetica Neue"/>
          <w:b/>
          <w:bCs/>
        </w:rPr>
        <w:t xml:space="preserve"> </w:t>
      </w:r>
      <w:r w:rsidR="00CA34BF" w:rsidRPr="00CA34BF">
        <w:rPr>
          <w:rFonts w:ascii="Helvetica Neue" w:eastAsia="Helvetica Neue" w:hAnsi="Helvetica Neue" w:cs="Helvetica Neue"/>
          <w:bCs/>
        </w:rPr>
        <w:t>or</w:t>
      </w:r>
      <w:r w:rsidR="00CA34BF" w:rsidRPr="00CA34BF">
        <w:rPr>
          <w:rFonts w:ascii="Helvetica Neue" w:eastAsia="Helvetica Neue" w:hAnsi="Helvetica Neue" w:cs="Helvetica Neue"/>
          <w:b/>
          <w:bCs/>
        </w:rPr>
        <w:t xml:space="preserve"> £32,537 </w:t>
      </w:r>
      <w:r w:rsidR="00CA34BF" w:rsidRPr="00CA34BF">
        <w:rPr>
          <w:rFonts w:ascii="Helvetica Neue" w:eastAsia="Helvetica Neue" w:hAnsi="Helvetica Neue" w:cs="Helvetica Neue"/>
          <w:bCs/>
        </w:rPr>
        <w:t>with bonuses</w:t>
      </w:r>
      <w:r w:rsidR="00CA34BF">
        <w:rPr>
          <w:rStyle w:val="FootnoteReference"/>
          <w:rFonts w:ascii="Helvetica Neue" w:eastAsia="Helvetica Neue" w:hAnsi="Helvetica Neue" w:cs="Helvetica Neue"/>
          <w:bCs/>
        </w:rPr>
        <w:footnoteReference w:id="5"/>
      </w:r>
      <w:r w:rsidR="00CA34BF" w:rsidRPr="00CA34BF">
        <w:rPr>
          <w:rFonts w:ascii="Helvetica Neue" w:eastAsia="Helvetica Neue" w:hAnsi="Helvetica Neue" w:cs="Helvetica Neue"/>
          <w:bCs/>
        </w:rPr>
        <w:t xml:space="preserve">. </w:t>
      </w:r>
      <w:r w:rsidR="00CA34BF">
        <w:rPr>
          <w:rFonts w:ascii="Helvetica Neue" w:eastAsia="Helvetica Neue" w:hAnsi="Helvetica Neue" w:cs="Helvetica Neue"/>
          <w:bCs/>
        </w:rPr>
        <w:t>This means</w:t>
      </w:r>
      <w:r w:rsidR="00CA34BF" w:rsidRPr="00CA34BF">
        <w:rPr>
          <w:rFonts w:ascii="Helvetica Neue" w:eastAsia="Helvetica Neue" w:hAnsi="Helvetica Neue" w:cs="Helvetica Neue"/>
          <w:bCs/>
        </w:rPr>
        <w:t xml:space="preserve"> that wages are failing to keep up with rising costs.</w:t>
      </w:r>
    </w:p>
    <w:p w14:paraId="175300E7" w14:textId="665653CA" w:rsidR="00CA34BF" w:rsidRDefault="00CA34BF" w:rsidP="00EA1F77">
      <w:pPr>
        <w:spacing w:after="0" w:line="240" w:lineRule="auto"/>
        <w:jc w:val="both"/>
        <w:rPr>
          <w:rFonts w:ascii="Helvetica Neue" w:eastAsia="Helvetica Neue" w:hAnsi="Helvetica Neue" w:cs="Helvetica Neue"/>
          <w:bCs/>
        </w:rPr>
      </w:pPr>
    </w:p>
    <w:p w14:paraId="18D95D3A" w14:textId="46B97D6B" w:rsidR="00CA34BF" w:rsidRPr="00EA1F77" w:rsidRDefault="00CA34BF" w:rsidP="00EA1F77">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As expected, it seems as though m</w:t>
      </w:r>
      <w:r w:rsidRPr="00CA34BF">
        <w:rPr>
          <w:rFonts w:ascii="Helvetica Neue" w:eastAsia="Helvetica Neue" w:hAnsi="Helvetica Neue" w:cs="Helvetica Neue"/>
          <w:bCs/>
        </w:rPr>
        <w:t xml:space="preserve">any people are turning to credit to cover this shortfall in income, with </w:t>
      </w:r>
      <w:r>
        <w:rPr>
          <w:rFonts w:ascii="Helvetica Neue" w:eastAsia="Helvetica Neue" w:hAnsi="Helvetica Neue" w:cs="Helvetica Neue"/>
          <w:bCs/>
        </w:rPr>
        <w:t xml:space="preserve">some </w:t>
      </w:r>
      <w:r w:rsidRPr="00CA34BF">
        <w:rPr>
          <w:rFonts w:ascii="Helvetica Neue" w:eastAsia="Helvetica Neue" w:hAnsi="Helvetica Neue" w:cs="Helvetica Neue"/>
          <w:bCs/>
        </w:rPr>
        <w:t xml:space="preserve">reports suggesting that </w:t>
      </w:r>
      <w:r w:rsidRPr="00CA34BF">
        <w:rPr>
          <w:rFonts w:ascii="Helvetica Neue" w:eastAsia="Helvetica Neue" w:hAnsi="Helvetica Neue" w:cs="Helvetica Neue"/>
          <w:b/>
        </w:rPr>
        <w:t>42%</w:t>
      </w:r>
      <w:r w:rsidRPr="00CA34BF">
        <w:rPr>
          <w:rFonts w:ascii="Helvetica Neue" w:eastAsia="Helvetica Neue" w:hAnsi="Helvetica Neue" w:cs="Helvetica Neue"/>
          <w:bCs/>
        </w:rPr>
        <w:t xml:space="preserve"> of UK adults have had to borrow money this year in the face of rising costs</w:t>
      </w:r>
      <w:r>
        <w:rPr>
          <w:rStyle w:val="FootnoteReference"/>
          <w:rFonts w:ascii="Helvetica Neue" w:eastAsia="Helvetica Neue" w:hAnsi="Helvetica Neue" w:cs="Helvetica Neue"/>
          <w:bCs/>
        </w:rPr>
        <w:footnoteReference w:id="6"/>
      </w:r>
      <w:r>
        <w:rPr>
          <w:rFonts w:ascii="Helvetica Neue" w:eastAsia="Helvetica Neue" w:hAnsi="Helvetica Neue" w:cs="Helvetica Neue"/>
          <w:bCs/>
        </w:rPr>
        <w:t>. However, a</w:t>
      </w:r>
      <w:r w:rsidRPr="00CA34BF">
        <w:rPr>
          <w:rFonts w:ascii="Helvetica Neue" w:eastAsia="Helvetica Neue" w:hAnsi="Helvetica Neue" w:cs="Helvetica Neue"/>
          <w:bCs/>
        </w:rPr>
        <w:t xml:space="preserve"> small silver lining emerging in this month’s figures comes somewhat surprisingly from rising interest rates. If someone on the average salary saved </w:t>
      </w:r>
      <w:r w:rsidRPr="00CA34BF">
        <w:rPr>
          <w:rFonts w:ascii="Helvetica Neue" w:eastAsia="Helvetica Neue" w:hAnsi="Helvetica Neue" w:cs="Helvetica Neue"/>
          <w:b/>
        </w:rPr>
        <w:t>7.8%</w:t>
      </w:r>
      <w:r w:rsidRPr="00CA34BF">
        <w:rPr>
          <w:rFonts w:ascii="Helvetica Neue" w:eastAsia="Helvetica Neue" w:hAnsi="Helvetica Neue" w:cs="Helvetica Neue"/>
          <w:bCs/>
        </w:rPr>
        <w:t xml:space="preserve"> (which is the average household saving rate) of their income in an average instant access savings account for a year, they would receive </w:t>
      </w:r>
      <w:r w:rsidRPr="00CA34BF">
        <w:rPr>
          <w:rFonts w:ascii="Helvetica Neue" w:eastAsia="Helvetica Neue" w:hAnsi="Helvetica Neue" w:cs="Helvetica Neue"/>
          <w:b/>
          <w:bCs/>
        </w:rPr>
        <w:t>£21.72</w:t>
      </w:r>
      <w:r w:rsidRPr="00CA34BF">
        <w:rPr>
          <w:rFonts w:ascii="Helvetica Neue" w:eastAsia="Helvetica Neue" w:hAnsi="Helvetica Neue" w:cs="Helvetica Neue"/>
          <w:bCs/>
        </w:rPr>
        <w:t xml:space="preserve"> in interest after tax. If they saved it in an average cash ISA, they would receive </w:t>
      </w:r>
      <w:r w:rsidRPr="00CA34BF">
        <w:rPr>
          <w:rFonts w:ascii="Helvetica Neue" w:eastAsia="Helvetica Neue" w:hAnsi="Helvetica Neue" w:cs="Helvetica Neue"/>
          <w:b/>
          <w:bCs/>
        </w:rPr>
        <w:t>£45.68</w:t>
      </w:r>
      <w:r>
        <w:rPr>
          <w:rStyle w:val="FootnoteReference"/>
          <w:rFonts w:ascii="Helvetica Neue" w:eastAsia="Helvetica Neue" w:hAnsi="Helvetica Neue" w:cs="Helvetica Neue"/>
          <w:b/>
          <w:bCs/>
        </w:rPr>
        <w:footnoteReference w:id="7"/>
      </w:r>
      <w:r w:rsidRPr="00CA34BF">
        <w:rPr>
          <w:rFonts w:ascii="Helvetica Neue" w:eastAsia="Helvetica Neue" w:hAnsi="Helvetica Neue" w:cs="Helvetica Neue"/>
          <w:bCs/>
        </w:rPr>
        <w:t>. Despite this small piece of good news, it may be the reality that savings are simply not high on the agenda for many people this month as Christmas becomes increasingly expensive due to inflation.</w:t>
      </w:r>
    </w:p>
    <w:p w14:paraId="42BE142C" w14:textId="645AB795" w:rsidR="00EA1F77" w:rsidRPr="00EA1F77" w:rsidRDefault="00EA1F77">
      <w:pPr>
        <w:spacing w:after="0" w:line="240" w:lineRule="auto"/>
        <w:jc w:val="both"/>
        <w:rPr>
          <w:rFonts w:ascii="Helvetica Neue" w:eastAsia="Helvetica Neue" w:hAnsi="Helvetica Neue" w:cs="Helvetica Neue"/>
          <w:bCs/>
        </w:rPr>
      </w:pPr>
    </w:p>
    <w:p w14:paraId="0000000A" w14:textId="77777777" w:rsidR="00867CD0" w:rsidRDefault="00867CD0">
      <w:pPr>
        <w:spacing w:after="0" w:line="240" w:lineRule="auto"/>
        <w:jc w:val="both"/>
        <w:rPr>
          <w:rFonts w:ascii="Helvetica Neue" w:eastAsia="Helvetica Neue" w:hAnsi="Helvetica Neue" w:cs="Helvetica Neue"/>
          <w:color w:val="FF0000"/>
        </w:rPr>
      </w:pPr>
    </w:p>
    <w:p w14:paraId="0000000F" w14:textId="2FCF11C5" w:rsidR="00867CD0" w:rsidRDefault="00000000" w:rsidP="00EA1F77">
      <w:pPr>
        <w:spacing w:after="0" w:line="240" w:lineRule="auto"/>
        <w:jc w:val="both"/>
        <w:rPr>
          <w:rFonts w:ascii="Helvetica Neue" w:eastAsia="Helvetica Neue" w:hAnsi="Helvetica Neue" w:cs="Helvetica Neue"/>
          <w:color w:val="FF0000"/>
        </w:rPr>
      </w:pPr>
      <w:sdt>
        <w:sdtPr>
          <w:tag w:val="goog_rdk_1"/>
          <w:id w:val="1901558578"/>
        </w:sdtPr>
        <w:sdtContent/>
      </w:sdt>
    </w:p>
    <w:p w14:paraId="00000010" w14:textId="77777777" w:rsidR="00867CD0" w:rsidRDefault="00867CD0">
      <w:pPr>
        <w:spacing w:after="0" w:line="240" w:lineRule="auto"/>
        <w:jc w:val="both"/>
        <w:rPr>
          <w:rFonts w:ascii="Helvetica Neue" w:eastAsia="Helvetica Neue" w:hAnsi="Helvetica Neue" w:cs="Helvetica Neue"/>
        </w:rPr>
      </w:pPr>
    </w:p>
    <w:p w14:paraId="47F2A4B8" w14:textId="77777777" w:rsidR="00CA34BF" w:rsidRDefault="00CA34BF">
      <w:pPr>
        <w:spacing w:after="0" w:line="240" w:lineRule="auto"/>
        <w:jc w:val="both"/>
        <w:rPr>
          <w:rFonts w:ascii="Helvetica Neue" w:eastAsia="Helvetica Neue" w:hAnsi="Helvetica Neue" w:cs="Helvetica Neue"/>
          <w:b/>
          <w:sz w:val="24"/>
          <w:szCs w:val="24"/>
        </w:rPr>
      </w:pPr>
    </w:p>
    <w:p w14:paraId="3262660E" w14:textId="77777777" w:rsidR="00F71519" w:rsidRDefault="00F71519">
      <w:pPr>
        <w:spacing w:after="0" w:line="240" w:lineRule="auto"/>
        <w:jc w:val="both"/>
        <w:rPr>
          <w:rFonts w:ascii="Helvetica Neue" w:eastAsia="Helvetica Neue" w:hAnsi="Helvetica Neue" w:cs="Helvetica Neue"/>
          <w:b/>
          <w:sz w:val="24"/>
          <w:szCs w:val="24"/>
        </w:rPr>
      </w:pPr>
    </w:p>
    <w:p w14:paraId="00000011" w14:textId="4A337027" w:rsidR="00867CD0" w:rsidRDefault="00000000">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Michelle Highman, Chief Executive of The Money Charity says:</w:t>
      </w:r>
    </w:p>
    <w:p w14:paraId="7341A497" w14:textId="385436B5" w:rsidR="00CA34BF" w:rsidRDefault="00CA34BF">
      <w:pPr>
        <w:spacing w:after="0" w:line="240" w:lineRule="auto"/>
        <w:jc w:val="both"/>
        <w:rPr>
          <w:rFonts w:ascii="Helvetica Neue" w:eastAsia="Helvetica Neue" w:hAnsi="Helvetica Neue" w:cs="Helvetica Neue"/>
          <w:b/>
          <w:sz w:val="24"/>
          <w:szCs w:val="24"/>
        </w:rPr>
      </w:pPr>
    </w:p>
    <w:p w14:paraId="3EC8FC3F" w14:textId="77777777" w:rsidR="00CA34BF" w:rsidRPr="00CA34BF" w:rsidRDefault="00CA34BF" w:rsidP="00CA34BF">
      <w:pPr>
        <w:spacing w:after="0" w:line="240" w:lineRule="auto"/>
        <w:jc w:val="both"/>
        <w:rPr>
          <w:rFonts w:ascii="Helvetica Neue" w:eastAsia="Helvetica Neue" w:hAnsi="Helvetica Neue" w:cs="Helvetica Neue"/>
          <w:bCs/>
        </w:rPr>
      </w:pPr>
      <w:r w:rsidRPr="00CA34BF">
        <w:rPr>
          <w:rFonts w:ascii="Helvetica Neue" w:eastAsia="Helvetica Neue" w:hAnsi="Helvetica Neue" w:cs="Helvetica Neue"/>
          <w:bCs/>
        </w:rPr>
        <w:t xml:space="preserve">The increased returns that consumers can expect to receive from savings accounts </w:t>
      </w:r>
      <w:proofErr w:type="gramStart"/>
      <w:r w:rsidRPr="00CA34BF">
        <w:rPr>
          <w:rFonts w:ascii="Helvetica Neue" w:eastAsia="Helvetica Neue" w:hAnsi="Helvetica Neue" w:cs="Helvetica Neue"/>
          <w:bCs/>
        </w:rPr>
        <w:t>at the moment</w:t>
      </w:r>
      <w:proofErr w:type="gramEnd"/>
      <w:r w:rsidRPr="00CA34BF">
        <w:rPr>
          <w:rFonts w:ascii="Helvetica Neue" w:eastAsia="Helvetica Neue" w:hAnsi="Helvetica Neue" w:cs="Helvetica Neue"/>
          <w:bCs/>
        </w:rPr>
        <w:t xml:space="preserve"> may offer some small relief from the seemingly endless barrage of bad news that seems to be the norm lately. However, for many people savings simply won’t be a realistic priority this month. There is often a huge pressure at Christmas to spend money on gifts, food and socialising, and as we have seen from the figures, it looks as if many people will be using credit to keep up with this expectation. This year, with the cost of living already so high, we would encourage people to carefully consider their Christmas purchases. Many of us will be keen to partake in the festivities after the last couple of years have been dampened by the pandemic, however doing so shouldn’t mean sinking further into debt. </w:t>
      </w:r>
    </w:p>
    <w:p w14:paraId="11C38F5B" w14:textId="77777777" w:rsidR="00CA34BF" w:rsidRDefault="00CA34BF">
      <w:pPr>
        <w:spacing w:after="0" w:line="240" w:lineRule="auto"/>
        <w:jc w:val="both"/>
        <w:rPr>
          <w:rFonts w:ascii="Helvetica Neue" w:eastAsia="Helvetica Neue" w:hAnsi="Helvetica Neue" w:cs="Helvetica Neue"/>
          <w:b/>
          <w:sz w:val="24"/>
          <w:szCs w:val="24"/>
        </w:rPr>
      </w:pPr>
    </w:p>
    <w:p w14:paraId="00000012" w14:textId="77777777" w:rsidR="00867CD0" w:rsidRDefault="00867CD0">
      <w:pPr>
        <w:spacing w:after="0" w:line="240" w:lineRule="auto"/>
        <w:jc w:val="both"/>
        <w:rPr>
          <w:rFonts w:ascii="Helvetica Neue" w:eastAsia="Helvetica Neue" w:hAnsi="Helvetica Neue" w:cs="Helvetica Neue"/>
          <w:b/>
          <w:color w:val="FF0000"/>
          <w:sz w:val="24"/>
          <w:szCs w:val="24"/>
        </w:rPr>
      </w:pPr>
    </w:p>
    <w:p w14:paraId="00000015" w14:textId="77777777" w:rsidR="00867CD0" w:rsidRDefault="00867CD0">
      <w:pPr>
        <w:spacing w:after="0" w:line="240" w:lineRule="auto"/>
        <w:jc w:val="both"/>
        <w:rPr>
          <w:rFonts w:ascii="Helvetica Neue" w:eastAsia="Helvetica Neue" w:hAnsi="Helvetica Neue" w:cs="Helvetica Neue"/>
          <w:color w:val="FF0000"/>
        </w:rPr>
      </w:pPr>
    </w:p>
    <w:p w14:paraId="00000016" w14:textId="27C6496C" w:rsidR="00867CD0" w:rsidRDefault="00000000">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Other Striking Numbers from the </w:t>
      </w:r>
      <w:r w:rsidR="00CA34BF">
        <w:rPr>
          <w:rFonts w:ascii="Helvetica Neue" w:eastAsia="Helvetica Neue" w:hAnsi="Helvetica Neue" w:cs="Helvetica Neue"/>
          <w:b/>
          <w:sz w:val="24"/>
          <w:szCs w:val="24"/>
        </w:rPr>
        <w:t>December</w:t>
      </w:r>
      <w:r>
        <w:rPr>
          <w:rFonts w:ascii="Helvetica Neue" w:eastAsia="Helvetica Neue" w:hAnsi="Helvetica Neue" w:cs="Helvetica Neue"/>
          <w:b/>
          <w:sz w:val="24"/>
          <w:szCs w:val="24"/>
        </w:rPr>
        <w:t xml:space="preserve"> Money Statistics:</w:t>
      </w:r>
    </w:p>
    <w:p w14:paraId="00000017" w14:textId="77777777" w:rsidR="00867CD0" w:rsidRDefault="00867CD0">
      <w:pPr>
        <w:spacing w:after="0" w:line="240" w:lineRule="auto"/>
        <w:jc w:val="both"/>
        <w:rPr>
          <w:rFonts w:ascii="Helvetica Neue" w:eastAsia="Helvetica Neue" w:hAnsi="Helvetica Neue" w:cs="Helvetica Neue"/>
          <w:b/>
          <w:color w:val="FF0000"/>
          <w:sz w:val="16"/>
          <w:szCs w:val="16"/>
        </w:rPr>
      </w:pPr>
    </w:p>
    <w:p w14:paraId="30A20A69" w14:textId="7256DA47" w:rsidR="00F71519" w:rsidRPr="00F71519" w:rsidRDefault="00F71519">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F71519">
        <w:rPr>
          <w:rFonts w:ascii="Helvetica Neue" w:eastAsia="Helvetica Neue" w:hAnsi="Helvetica Neue" w:cs="Helvetica Neue"/>
          <w:bCs/>
        </w:rPr>
        <w:t xml:space="preserve">The average total debt per household, including mortgages, was </w:t>
      </w:r>
      <w:r w:rsidRPr="00F71519">
        <w:rPr>
          <w:rFonts w:ascii="Helvetica Neue" w:eastAsia="Helvetica Neue" w:hAnsi="Helvetica Neue" w:cs="Helvetica Neue"/>
          <w:b/>
          <w:bCs/>
        </w:rPr>
        <w:t>£65,746</w:t>
      </w:r>
      <w:r w:rsidRPr="00F71519">
        <w:rPr>
          <w:rFonts w:ascii="Helvetica Neue" w:eastAsia="Helvetica Neue" w:hAnsi="Helvetica Neue" w:cs="Helvetica Neue"/>
          <w:bCs/>
        </w:rPr>
        <w:t xml:space="preserve"> and per adult was </w:t>
      </w:r>
      <w:r w:rsidRPr="00F71519">
        <w:rPr>
          <w:rFonts w:ascii="Helvetica Neue" w:eastAsia="Helvetica Neue" w:hAnsi="Helvetica Neue" w:cs="Helvetica Neue"/>
          <w:b/>
          <w:bCs/>
        </w:rPr>
        <w:t>£34,547</w:t>
      </w:r>
      <w:r>
        <w:rPr>
          <w:rFonts w:ascii="Helvetica Neue" w:eastAsia="Helvetica Neue" w:hAnsi="Helvetica Neue" w:cs="Helvetica Neue"/>
          <w:b/>
          <w:bCs/>
        </w:rPr>
        <w:t xml:space="preserve"> </w:t>
      </w:r>
      <w:r w:rsidRPr="00F71519">
        <w:rPr>
          <w:rFonts w:ascii="Helvetica Neue" w:eastAsia="Helvetica Neue" w:hAnsi="Helvetica Neue" w:cs="Helvetica Neue"/>
        </w:rPr>
        <w:t>in October 2022</w:t>
      </w:r>
      <w:r w:rsidRPr="00F71519">
        <w:rPr>
          <w:rFonts w:ascii="Helvetica Neue" w:eastAsia="Helvetica Neue" w:hAnsi="Helvetica Neue" w:cs="Helvetica Neue"/>
          <w:bCs/>
        </w:rPr>
        <w:t>,</w:t>
      </w:r>
      <w:r w:rsidRPr="00F71519">
        <w:rPr>
          <w:rFonts w:ascii="Helvetica Neue" w:eastAsia="Helvetica Neue" w:hAnsi="Helvetica Neue" w:cs="Helvetica Neue"/>
          <w:b/>
          <w:bCs/>
        </w:rPr>
        <w:t xml:space="preserve"> </w:t>
      </w:r>
      <w:r w:rsidRPr="00F71519">
        <w:rPr>
          <w:rFonts w:ascii="Helvetica Neue" w:eastAsia="Helvetica Neue" w:hAnsi="Helvetica Neue" w:cs="Helvetica Neue"/>
          <w:bCs/>
        </w:rPr>
        <w:t xml:space="preserve">around </w:t>
      </w:r>
      <w:r w:rsidRPr="00F71519">
        <w:rPr>
          <w:rFonts w:ascii="Helvetica Neue" w:eastAsia="Helvetica Neue" w:hAnsi="Helvetica Neue" w:cs="Helvetica Neue"/>
          <w:b/>
          <w:bCs/>
        </w:rPr>
        <w:t>107.4%</w:t>
      </w:r>
      <w:r w:rsidRPr="00F71519">
        <w:rPr>
          <w:rFonts w:ascii="Helvetica Neue" w:eastAsia="Helvetica Neue" w:hAnsi="Helvetica Neue" w:cs="Helvetica Neue"/>
          <w:bCs/>
        </w:rPr>
        <w:t xml:space="preserve"> of average earnings. </w:t>
      </w:r>
      <w:r w:rsidRPr="00F71519">
        <w:rPr>
          <w:rFonts w:ascii="Helvetica Neue" w:eastAsia="Helvetica Neue" w:hAnsi="Helvetica Neue" w:cs="Helvetica Neue"/>
          <w:bCs/>
          <w:i/>
          <w:iCs/>
        </w:rPr>
        <w:t>(P5)</w:t>
      </w:r>
    </w:p>
    <w:p w14:paraId="55875300" w14:textId="10D90CAF" w:rsidR="00F71519" w:rsidRDefault="00F71519">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C</w:t>
      </w:r>
      <w:r w:rsidRPr="00F71519">
        <w:rPr>
          <w:rFonts w:ascii="Helvetica Neue" w:eastAsia="Helvetica Neue" w:hAnsi="Helvetica Neue" w:cs="Helvetica Neue"/>
        </w:rPr>
        <w:t xml:space="preserve">ash machine transactions were worth an average of </w:t>
      </w:r>
      <w:r w:rsidRPr="00F71519">
        <w:rPr>
          <w:rFonts w:ascii="Helvetica Neue" w:eastAsia="Helvetica Neue" w:hAnsi="Helvetica Neue" w:cs="Helvetica Neue"/>
          <w:b/>
          <w:bCs/>
        </w:rPr>
        <w:t xml:space="preserve">£52.50 </w:t>
      </w:r>
      <w:r w:rsidRPr="00F71519">
        <w:rPr>
          <w:rFonts w:ascii="Helvetica Neue" w:eastAsia="Helvetica Neue" w:hAnsi="Helvetica Neue" w:cs="Helvetica Neue"/>
        </w:rPr>
        <w:t>per transaction</w:t>
      </w:r>
      <w:r>
        <w:rPr>
          <w:rFonts w:ascii="Helvetica Neue" w:eastAsia="Helvetica Neue" w:hAnsi="Helvetica Neue" w:cs="Helvetica Neue"/>
        </w:rPr>
        <w:t xml:space="preserve"> in November 2022. </w:t>
      </w:r>
      <w:r w:rsidRPr="00F71519">
        <w:rPr>
          <w:rFonts w:ascii="Helvetica Neue" w:eastAsia="Helvetica Neue" w:hAnsi="Helvetica Neue" w:cs="Helvetica Neue"/>
          <w:i/>
          <w:iCs/>
        </w:rPr>
        <w:t>(P14</w:t>
      </w:r>
      <w:r>
        <w:rPr>
          <w:rFonts w:ascii="Helvetica Neue" w:eastAsia="Helvetica Neue" w:hAnsi="Helvetica Neue" w:cs="Helvetica Neue"/>
          <w:i/>
          <w:iCs/>
        </w:rPr>
        <w:t>)</w:t>
      </w:r>
    </w:p>
    <w:p w14:paraId="0DEB4F8D" w14:textId="5FB552B9" w:rsidR="00F71519" w:rsidRPr="00F71519" w:rsidRDefault="00F71519" w:rsidP="00F71519">
      <w:pPr>
        <w:numPr>
          <w:ilvl w:val="0"/>
          <w:numId w:val="1"/>
        </w:numPr>
        <w:pBdr>
          <w:top w:val="nil"/>
          <w:left w:val="nil"/>
          <w:bottom w:val="nil"/>
          <w:right w:val="nil"/>
          <w:between w:val="nil"/>
        </w:pBdr>
        <w:rPr>
          <w:rFonts w:ascii="Helvetica Neue" w:eastAsia="Helvetica Neue" w:hAnsi="Helvetica Neue" w:cs="Helvetica Neue"/>
        </w:rPr>
      </w:pPr>
      <w:r w:rsidRPr="00F71519">
        <w:rPr>
          <w:rFonts w:ascii="Helvetica Neue" w:eastAsia="Helvetica Neue" w:hAnsi="Helvetica Neue" w:cs="Helvetica Neue"/>
        </w:rPr>
        <w:t xml:space="preserve">The UK economy grew by </w:t>
      </w:r>
      <w:r w:rsidRPr="00F71519">
        <w:rPr>
          <w:rFonts w:ascii="Helvetica Neue" w:eastAsia="Helvetica Neue" w:hAnsi="Helvetica Neue" w:cs="Helvetica Neue"/>
          <w:b/>
          <w:bCs/>
        </w:rPr>
        <w:t>0.5%</w:t>
      </w:r>
      <w:r w:rsidRPr="00F71519">
        <w:rPr>
          <w:rFonts w:ascii="Helvetica Neue" w:eastAsia="Helvetica Neue" w:hAnsi="Helvetica Neue" w:cs="Helvetica Neue"/>
        </w:rPr>
        <w:t xml:space="preserve"> in October 2022 and is now estimated to be the same as its pre-pandemic level</w:t>
      </w:r>
      <w:r>
        <w:rPr>
          <w:rFonts w:ascii="Helvetica Neue" w:eastAsia="Helvetica Neue" w:hAnsi="Helvetica Neue" w:cs="Helvetica Neue"/>
        </w:rPr>
        <w:t xml:space="preserve">. </w:t>
      </w:r>
      <w:r w:rsidRPr="00F71519">
        <w:rPr>
          <w:rFonts w:ascii="Helvetica Neue" w:eastAsia="Helvetica Neue" w:hAnsi="Helvetica Neue" w:cs="Helvetica Neue"/>
          <w:i/>
          <w:iCs/>
        </w:rPr>
        <w:t>(P19)</w:t>
      </w:r>
    </w:p>
    <w:p w14:paraId="0000001B" w14:textId="77777777" w:rsidR="00867CD0" w:rsidRDefault="00867CD0">
      <w:pPr>
        <w:pBdr>
          <w:top w:val="nil"/>
          <w:left w:val="nil"/>
          <w:bottom w:val="nil"/>
          <w:right w:val="nil"/>
          <w:between w:val="nil"/>
        </w:pBdr>
        <w:spacing w:after="0" w:line="240" w:lineRule="auto"/>
        <w:rPr>
          <w:rFonts w:ascii="Helvetica Neue" w:eastAsia="Helvetica Neue" w:hAnsi="Helvetica Neue" w:cs="Helvetica Neue"/>
          <w:color w:val="FF0000"/>
        </w:rPr>
      </w:pPr>
    </w:p>
    <w:p w14:paraId="0000001C" w14:textId="77777777" w:rsidR="00867CD0" w:rsidRDefault="00000000">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9">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D" w14:textId="77777777" w:rsidR="00867CD0" w:rsidRDefault="00867CD0">
      <w:pPr>
        <w:spacing w:after="0" w:line="240" w:lineRule="auto"/>
        <w:jc w:val="both"/>
        <w:rPr>
          <w:rFonts w:ascii="Helvetica Neue" w:eastAsia="Helvetica Neue" w:hAnsi="Helvetica Neue" w:cs="Helvetica Neue"/>
          <w:color w:val="FF0000"/>
          <w:sz w:val="16"/>
          <w:szCs w:val="16"/>
        </w:rPr>
      </w:pPr>
    </w:p>
    <w:p w14:paraId="0000001E" w14:textId="77777777" w:rsidR="00867CD0"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1F" w14:textId="77777777" w:rsidR="00867CD0" w:rsidRDefault="00867CD0">
      <w:pPr>
        <w:spacing w:after="0" w:line="240" w:lineRule="auto"/>
        <w:jc w:val="both"/>
        <w:rPr>
          <w:rFonts w:ascii="Helvetica Neue" w:eastAsia="Helvetica Neue" w:hAnsi="Helvetica Neue" w:cs="Helvetica Neue"/>
          <w:u w:val="single"/>
        </w:rPr>
      </w:pPr>
    </w:p>
    <w:p w14:paraId="00000020"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10">
        <w:r>
          <w:rPr>
            <w:rFonts w:ascii="Helvetica Neue" w:eastAsia="Helvetica Neue" w:hAnsi="Helvetica Neue" w:cs="Helvetica Neue"/>
            <w:color w:val="0000FF"/>
            <w:u w:val="single"/>
          </w:rPr>
          <w:t>https://themoneycharity.org.uk/</w:t>
        </w:r>
      </w:hyperlink>
    </w:p>
    <w:p w14:paraId="00000021" w14:textId="77777777" w:rsidR="00867CD0" w:rsidRDefault="00867CD0">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6"/>
          <w:szCs w:val="16"/>
        </w:rPr>
      </w:pPr>
    </w:p>
    <w:p w14:paraId="00000022"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3" w14:textId="77777777" w:rsidR="00867CD0" w:rsidRDefault="00867CD0">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8"/>
          <w:szCs w:val="18"/>
        </w:rPr>
      </w:pPr>
    </w:p>
    <w:p w14:paraId="00000024"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5" w14:textId="77777777" w:rsidR="00867CD0" w:rsidRDefault="00000000">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00000026" w14:textId="77777777" w:rsidR="00867CD0" w:rsidRDefault="00000000">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0000027" w14:textId="77777777" w:rsidR="00867CD0" w:rsidRDefault="00000000">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00000028" w14:textId="77777777" w:rsidR="00867CD0" w:rsidRDefault="00867CD0">
      <w:pPr>
        <w:spacing w:after="0" w:line="240" w:lineRule="auto"/>
        <w:jc w:val="both"/>
        <w:rPr>
          <w:rFonts w:ascii="Helvetica Neue" w:eastAsia="Helvetica Neue" w:hAnsi="Helvetica Neue" w:cs="Helvetica Neue"/>
          <w:sz w:val="18"/>
          <w:szCs w:val="18"/>
        </w:rPr>
      </w:pPr>
    </w:p>
    <w:p w14:paraId="00000029"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1">
        <w:r>
          <w:rPr>
            <w:rFonts w:ascii="Helvetica Neue" w:eastAsia="Helvetica Neue" w:hAnsi="Helvetica Neue" w:cs="Helvetica Neue"/>
            <w:color w:val="0000FF"/>
            <w:u w:val="single"/>
          </w:rPr>
          <w:t>https://themoneycharity.org.uk/money-statistics/</w:t>
        </w:r>
      </w:hyperlink>
    </w:p>
    <w:p w14:paraId="0000002A" w14:textId="77777777" w:rsidR="00867CD0" w:rsidRDefault="00867CD0">
      <w:pPr>
        <w:spacing w:after="0" w:line="240" w:lineRule="auto"/>
        <w:jc w:val="both"/>
        <w:rPr>
          <w:rFonts w:ascii="Helvetica Neue" w:eastAsia="Helvetica Neue" w:hAnsi="Helvetica Neue" w:cs="Helvetica Neue"/>
          <w:sz w:val="18"/>
          <w:szCs w:val="18"/>
        </w:rPr>
      </w:pPr>
    </w:p>
    <w:p w14:paraId="0000002B"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2">
        <w:r>
          <w:rPr>
            <w:rFonts w:ascii="Helvetica Neue" w:eastAsia="Helvetica Neue" w:hAnsi="Helvetica Neue" w:cs="Helvetica Neue"/>
            <w:color w:val="000000"/>
            <w:u w:val="single"/>
          </w:rPr>
          <w:t>hello@themoneycharity.org.uk</w:t>
        </w:r>
      </w:hyperlink>
    </w:p>
    <w:p w14:paraId="0000002C" w14:textId="77777777" w:rsidR="00867CD0" w:rsidRDefault="00867CD0">
      <w:pPr>
        <w:spacing w:after="0" w:line="240" w:lineRule="auto"/>
        <w:jc w:val="both"/>
        <w:rPr>
          <w:rFonts w:ascii="Helvetica Neue" w:eastAsia="Helvetica Neue" w:hAnsi="Helvetica Neue" w:cs="Helvetica Neue"/>
          <w:sz w:val="18"/>
          <w:szCs w:val="18"/>
        </w:rPr>
      </w:pPr>
    </w:p>
    <w:p w14:paraId="0000002D" w14:textId="386E1B85" w:rsidR="00867CD0" w:rsidRPr="004B5278"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rPr>
      </w:pPr>
      <w:r>
        <w:rPr>
          <w:rFonts w:ascii="Helvetica Neue" w:eastAsia="Helvetica Neue" w:hAnsi="Helvetica Neue" w:cs="Helvetica Neue"/>
          <w:color w:val="000000"/>
        </w:rPr>
        <w:t xml:space="preserve">Any media or press enquiries should be directed to our Communications &amp; Marketing Manager, James Yelland, on </w:t>
      </w:r>
      <w:hyperlink r:id="rId13">
        <w:r>
          <w:rPr>
            <w:rFonts w:ascii="Helvetica Neue" w:eastAsia="Helvetica Neue" w:hAnsi="Helvetica Neue" w:cs="Helvetica Neue"/>
            <w:color w:val="0000FF"/>
            <w:u w:val="single"/>
          </w:rPr>
          <w:t>james@themoneycharity.org.uk</w:t>
        </w:r>
      </w:hyperlink>
    </w:p>
    <w:p w14:paraId="73227E5A" w14:textId="77777777" w:rsidR="004B5278" w:rsidRDefault="004B5278" w:rsidP="004B5278">
      <w:pPr>
        <w:pBdr>
          <w:top w:val="nil"/>
          <w:left w:val="nil"/>
          <w:bottom w:val="nil"/>
          <w:right w:val="nil"/>
          <w:between w:val="nil"/>
        </w:pBdr>
        <w:spacing w:after="0" w:line="240" w:lineRule="auto"/>
        <w:jc w:val="both"/>
        <w:rPr>
          <w:rFonts w:ascii="Helvetica Neue" w:eastAsia="Helvetica Neue" w:hAnsi="Helvetica Neue" w:cs="Helvetica Neue"/>
        </w:rPr>
      </w:pPr>
    </w:p>
    <w:p w14:paraId="0000002E" w14:textId="77777777" w:rsidR="00867CD0"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867CD0">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9B33" w14:textId="77777777" w:rsidR="00E33A2A" w:rsidRDefault="00E33A2A">
      <w:pPr>
        <w:spacing w:after="0" w:line="240" w:lineRule="auto"/>
      </w:pPr>
      <w:r>
        <w:separator/>
      </w:r>
    </w:p>
  </w:endnote>
  <w:endnote w:type="continuationSeparator" w:id="0">
    <w:p w14:paraId="6CC8D1C2" w14:textId="77777777" w:rsidR="00E33A2A" w:rsidRDefault="00E3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7E10" w14:textId="77777777" w:rsidR="00E33A2A" w:rsidRDefault="00E33A2A">
      <w:pPr>
        <w:spacing w:after="0" w:line="240" w:lineRule="auto"/>
      </w:pPr>
      <w:r>
        <w:separator/>
      </w:r>
    </w:p>
  </w:footnote>
  <w:footnote w:type="continuationSeparator" w:id="0">
    <w:p w14:paraId="25628C51" w14:textId="77777777" w:rsidR="00E33A2A" w:rsidRDefault="00E33A2A">
      <w:pPr>
        <w:spacing w:after="0" w:line="240" w:lineRule="auto"/>
      </w:pPr>
      <w:r>
        <w:continuationSeparator/>
      </w:r>
    </w:p>
  </w:footnote>
  <w:footnote w:id="1">
    <w:p w14:paraId="243523EC" w14:textId="1458005A" w:rsidR="00EA1F77" w:rsidRPr="00F71519" w:rsidRDefault="00EA1F77">
      <w:pPr>
        <w:pStyle w:val="FootnoteText"/>
        <w:rPr>
          <w:rFonts w:ascii="Helvetica Neue" w:hAnsi="Helvetica Neue"/>
        </w:rPr>
      </w:pPr>
      <w:r w:rsidRPr="00F71519">
        <w:rPr>
          <w:rStyle w:val="FootnoteReference"/>
          <w:rFonts w:ascii="Helvetica Neue" w:hAnsi="Helvetica Neue"/>
        </w:rPr>
        <w:footnoteRef/>
      </w:r>
      <w:r w:rsidRPr="00F71519">
        <w:rPr>
          <w:rFonts w:ascii="Helvetica Neue" w:hAnsi="Helvetica Neue"/>
        </w:rPr>
        <w:t xml:space="preserve"> (The Money Statistics December 2022 Full Report, P4.1)</w:t>
      </w:r>
    </w:p>
  </w:footnote>
  <w:footnote w:id="2">
    <w:p w14:paraId="6CF8E8E1" w14:textId="4D17CAEB" w:rsidR="00EA1F77" w:rsidRPr="00F71519" w:rsidRDefault="00EA1F77">
      <w:pPr>
        <w:pStyle w:val="FootnoteText"/>
        <w:rPr>
          <w:rFonts w:ascii="Helvetica Neue" w:hAnsi="Helvetica Neue"/>
        </w:rPr>
      </w:pPr>
      <w:r w:rsidRPr="00F71519">
        <w:rPr>
          <w:rStyle w:val="FootnoteReference"/>
          <w:rFonts w:ascii="Helvetica Neue" w:hAnsi="Helvetica Neue"/>
        </w:rPr>
        <w:footnoteRef/>
      </w:r>
      <w:r w:rsidRPr="00F71519">
        <w:rPr>
          <w:rFonts w:ascii="Helvetica Neue" w:hAnsi="Helvetica Neue"/>
        </w:rPr>
        <w:t xml:space="preserve"> (The Money Statistics December 2022 Full Report, P19)</w:t>
      </w:r>
    </w:p>
  </w:footnote>
  <w:footnote w:id="3">
    <w:p w14:paraId="1128FFB2" w14:textId="668C7258" w:rsidR="00EA1F77" w:rsidRPr="00F71519" w:rsidRDefault="00EA1F77">
      <w:pPr>
        <w:pStyle w:val="FootnoteText"/>
        <w:rPr>
          <w:rFonts w:ascii="Helvetica Neue" w:hAnsi="Helvetica Neue"/>
        </w:rPr>
      </w:pPr>
      <w:r w:rsidRPr="00F71519">
        <w:rPr>
          <w:rStyle w:val="FootnoteReference"/>
          <w:rFonts w:ascii="Helvetica Neue" w:hAnsi="Helvetica Neue"/>
        </w:rPr>
        <w:footnoteRef/>
      </w:r>
      <w:r w:rsidRPr="00F71519">
        <w:rPr>
          <w:rFonts w:ascii="Helvetica Neue" w:hAnsi="Helvetica Neue"/>
        </w:rPr>
        <w:t xml:space="preserve"> (The Money Statistics December 2022 Full Report, P4.1)</w:t>
      </w:r>
    </w:p>
  </w:footnote>
  <w:footnote w:id="4">
    <w:p w14:paraId="0D013B8E" w14:textId="4B185D7E" w:rsidR="00CA34BF" w:rsidRPr="00F71519" w:rsidRDefault="00CA34BF">
      <w:pPr>
        <w:pStyle w:val="FootnoteText"/>
        <w:rPr>
          <w:rFonts w:ascii="Helvetica Neue" w:hAnsi="Helvetica Neue"/>
        </w:rPr>
      </w:pPr>
      <w:r w:rsidRPr="00F71519">
        <w:rPr>
          <w:rStyle w:val="FootnoteReference"/>
          <w:rFonts w:ascii="Helvetica Neue" w:hAnsi="Helvetica Neue"/>
        </w:rPr>
        <w:footnoteRef/>
      </w:r>
      <w:r w:rsidRPr="00F71519">
        <w:rPr>
          <w:rFonts w:ascii="Helvetica Neue" w:hAnsi="Helvetica Neue"/>
        </w:rPr>
        <w:t xml:space="preserve"> (The Money Statistics December 2022 Full Report, P4.1)</w:t>
      </w:r>
    </w:p>
  </w:footnote>
  <w:footnote w:id="5">
    <w:p w14:paraId="66FE8038" w14:textId="374C633F" w:rsidR="00CA34BF" w:rsidRPr="00F71519" w:rsidRDefault="00CA34BF">
      <w:pPr>
        <w:pStyle w:val="FootnoteText"/>
        <w:rPr>
          <w:rFonts w:ascii="Helvetica Neue" w:hAnsi="Helvetica Neue"/>
        </w:rPr>
      </w:pPr>
      <w:r w:rsidRPr="00F71519">
        <w:rPr>
          <w:rStyle w:val="FootnoteReference"/>
          <w:rFonts w:ascii="Helvetica Neue" w:hAnsi="Helvetica Neue"/>
        </w:rPr>
        <w:footnoteRef/>
      </w:r>
      <w:r w:rsidRPr="00F71519">
        <w:rPr>
          <w:rFonts w:ascii="Helvetica Neue" w:hAnsi="Helvetica Neue"/>
        </w:rPr>
        <w:t xml:space="preserve"> (The Money Statistics December 2022 Full Report, P19)</w:t>
      </w:r>
    </w:p>
  </w:footnote>
  <w:footnote w:id="6">
    <w:p w14:paraId="677590E3" w14:textId="06779C47" w:rsidR="00CA34BF" w:rsidRPr="00F71519" w:rsidRDefault="00CA34BF">
      <w:pPr>
        <w:pStyle w:val="FootnoteText"/>
        <w:rPr>
          <w:rFonts w:ascii="Helvetica Neue" w:hAnsi="Helvetica Neue"/>
        </w:rPr>
      </w:pPr>
      <w:r w:rsidRPr="00F71519">
        <w:rPr>
          <w:rStyle w:val="FootnoteReference"/>
          <w:rFonts w:ascii="Helvetica Neue" w:hAnsi="Helvetica Neue"/>
        </w:rPr>
        <w:footnoteRef/>
      </w:r>
      <w:r w:rsidRPr="00F71519">
        <w:rPr>
          <w:rFonts w:ascii="Helvetica Neue" w:hAnsi="Helvetica Neue"/>
        </w:rPr>
        <w:t xml:space="preserve"> (The Money Statistics December 2022 Full Report, P4.1)</w:t>
      </w:r>
    </w:p>
  </w:footnote>
  <w:footnote w:id="7">
    <w:p w14:paraId="550D4258" w14:textId="1A32BD29" w:rsidR="00CA34BF" w:rsidRDefault="00CA34BF">
      <w:pPr>
        <w:pStyle w:val="FootnoteText"/>
      </w:pPr>
      <w:r w:rsidRPr="00F71519">
        <w:rPr>
          <w:rStyle w:val="FootnoteReference"/>
          <w:rFonts w:ascii="Helvetica Neue" w:hAnsi="Helvetica Neue"/>
        </w:rPr>
        <w:footnoteRef/>
      </w:r>
      <w:r w:rsidRPr="00F71519">
        <w:rPr>
          <w:rFonts w:ascii="Helvetica Neue" w:hAnsi="Helvetica Neue"/>
        </w:rPr>
        <w:t xml:space="preserve"> (The Money Statistics December 2022 Full Report, P16)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867CD0"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1A91D5A" wp14:editId="0FD7E070">
          <wp:extent cx="2943830" cy="615499"/>
          <wp:effectExtent l="0" t="0" r="0" b="0"/>
          <wp:docPr id="13"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1AD6"/>
    <w:multiLevelType w:val="multilevel"/>
    <w:tmpl w:val="77EE5272"/>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522767A1"/>
    <w:multiLevelType w:val="hybridMultilevel"/>
    <w:tmpl w:val="EE0A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B3760"/>
    <w:multiLevelType w:val="multilevel"/>
    <w:tmpl w:val="563CD5D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37644782">
    <w:abstractNumId w:val="2"/>
  </w:num>
  <w:num w:numId="2" w16cid:durableId="1951086475">
    <w:abstractNumId w:val="0"/>
  </w:num>
  <w:num w:numId="3" w16cid:durableId="28267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D0"/>
    <w:rsid w:val="000C2BE1"/>
    <w:rsid w:val="000E6936"/>
    <w:rsid w:val="001813D5"/>
    <w:rsid w:val="0019387B"/>
    <w:rsid w:val="00412029"/>
    <w:rsid w:val="004A4EBE"/>
    <w:rsid w:val="004B5278"/>
    <w:rsid w:val="00867CD0"/>
    <w:rsid w:val="008F17D9"/>
    <w:rsid w:val="00A07C3B"/>
    <w:rsid w:val="00B44E03"/>
    <w:rsid w:val="00CA34BF"/>
    <w:rsid w:val="00E33A2A"/>
    <w:rsid w:val="00E631E4"/>
    <w:rsid w:val="00EA1F77"/>
    <w:rsid w:val="00F71519"/>
    <w:rsid w:val="00FA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20F2"/>
  <w15:docId w15:val="{889DE3F6-BBD1-420A-925B-E5B937CF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758">
      <w:bodyDiv w:val="1"/>
      <w:marLeft w:val="0"/>
      <w:marRight w:val="0"/>
      <w:marTop w:val="0"/>
      <w:marBottom w:val="0"/>
      <w:divBdr>
        <w:top w:val="none" w:sz="0" w:space="0" w:color="auto"/>
        <w:left w:val="none" w:sz="0" w:space="0" w:color="auto"/>
        <w:bottom w:val="none" w:sz="0" w:space="0" w:color="auto"/>
        <w:right w:val="none" w:sz="0" w:space="0" w:color="auto"/>
      </w:divBdr>
      <w:divsChild>
        <w:div w:id="1918980622">
          <w:marLeft w:val="274"/>
          <w:marRight w:val="0"/>
          <w:marTop w:val="0"/>
          <w:marBottom w:val="0"/>
          <w:divBdr>
            <w:top w:val="none" w:sz="0" w:space="0" w:color="auto"/>
            <w:left w:val="none" w:sz="0" w:space="0" w:color="auto"/>
            <w:bottom w:val="none" w:sz="0" w:space="0" w:color="auto"/>
            <w:right w:val="none" w:sz="0" w:space="0" w:color="auto"/>
          </w:divBdr>
        </w:div>
      </w:divsChild>
    </w:div>
    <w:div w:id="81730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themoneycharity.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ello@themoneychari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moneycharity.org.uk/money-statist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emoneycharity.org.uk/" TargetMode="External"/><Relationship Id="rId4" Type="http://schemas.openxmlformats.org/officeDocument/2006/relationships/styles" Target="styles.xml"/><Relationship Id="rId9" Type="http://schemas.openxmlformats.org/officeDocument/2006/relationships/hyperlink" Target="https://themoneycharity.org.uk/money-statist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TkkckxeFPs5NdJuct2pFwCe/Mw==">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</go:docsCustomData>
</go:gDocsCustomXmlDataStorage>
</file>

<file path=customXml/itemProps1.xml><?xml version="1.0" encoding="utf-8"?>
<ds:datastoreItem xmlns:ds="http://schemas.openxmlformats.org/officeDocument/2006/customXml" ds:itemID="{B5A5517F-74F1-43DB-B68F-FC6602E886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Olivia Sizeland</cp:lastModifiedBy>
  <cp:revision>2</cp:revision>
  <dcterms:created xsi:type="dcterms:W3CDTF">2022-12-15T13:01:00Z</dcterms:created>
  <dcterms:modified xsi:type="dcterms:W3CDTF">2022-12-15T13:01:00Z</dcterms:modified>
</cp:coreProperties>
</file>